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C2C1" w14:textId="2D8409D9" w:rsidR="00806B3C" w:rsidRPr="005F38C2" w:rsidRDefault="00A76D41" w:rsidP="005F38C2">
      <w:pPr>
        <w:jc w:val="center"/>
        <w:rPr>
          <w:b/>
          <w:bCs/>
          <w:sz w:val="24"/>
          <w:szCs w:val="24"/>
        </w:rPr>
      </w:pPr>
      <w:r w:rsidRPr="005F38C2">
        <w:rPr>
          <w:b/>
          <w:bCs/>
          <w:sz w:val="24"/>
          <w:szCs w:val="24"/>
        </w:rPr>
        <w:t xml:space="preserve">Advisory Committee Comments at the Fatima In-Person Meeting, 8-9 </w:t>
      </w:r>
      <w:r w:rsidR="004B79A8" w:rsidRPr="005F38C2">
        <w:rPr>
          <w:b/>
          <w:bCs/>
          <w:sz w:val="24"/>
          <w:szCs w:val="24"/>
        </w:rPr>
        <w:t>December</w:t>
      </w:r>
      <w:r w:rsidRPr="005F38C2">
        <w:rPr>
          <w:b/>
          <w:bCs/>
          <w:sz w:val="24"/>
          <w:szCs w:val="24"/>
        </w:rPr>
        <w:t xml:space="preserve"> 2021.</w:t>
      </w:r>
    </w:p>
    <w:p w14:paraId="3E3610F4" w14:textId="27BFE848" w:rsidR="004B79A8" w:rsidRDefault="0081710F">
      <w:r>
        <w:t>JD:</w:t>
      </w:r>
    </w:p>
    <w:p w14:paraId="050E46FB" w14:textId="11A5C59F" w:rsidR="004B79A8" w:rsidRDefault="0081710F">
      <w:r>
        <w:t>Impressive set of talks and plans</w:t>
      </w:r>
    </w:p>
    <w:p w14:paraId="1F9B1039" w14:textId="6F84DF4C" w:rsidR="0081710F" w:rsidRDefault="0081710F">
      <w:r>
        <w:t>Not only the physical processes but also how they interact need to be studied. That is, scale interactions.  This is a very important thing for modeling. Make sure that you capture them, without compromising the big goals.</w:t>
      </w:r>
    </w:p>
    <w:p w14:paraId="57774ED5" w14:textId="113C6A91" w:rsidR="0081710F" w:rsidRDefault="0081710F">
      <w:r>
        <w:t>Think ahead how observations can be used to constraint the models, in addition to parameterizations</w:t>
      </w:r>
    </w:p>
    <w:p w14:paraId="7F58D506" w14:textId="70ABB1A9" w:rsidR="005F38C2" w:rsidRDefault="0081710F" w:rsidP="0081710F">
      <w:r>
        <w:t>Come up with a one-page white paper on how we overcome knowledge gaps, and how LES/DNS/Observations can be used to address them</w:t>
      </w:r>
    </w:p>
    <w:p w14:paraId="6F83B74F" w14:textId="5A2C00E7" w:rsidR="00255BFB" w:rsidRDefault="0081710F" w:rsidP="00255BFB">
      <w:r>
        <w:t>-------------</w:t>
      </w:r>
    </w:p>
    <w:p w14:paraId="50E8B046" w14:textId="3980E184" w:rsidR="0081710F" w:rsidRDefault="0081710F" w:rsidP="00255BFB">
      <w:r>
        <w:t>AH:</w:t>
      </w:r>
    </w:p>
    <w:p w14:paraId="73E731A2" w14:textId="652B805F" w:rsidR="00255BFB" w:rsidRDefault="005F38C2" w:rsidP="00255BFB">
      <w:r>
        <w:t xml:space="preserve">Instruments should </w:t>
      </w:r>
      <w:r w:rsidR="00865B74">
        <w:t xml:space="preserve">be very </w:t>
      </w:r>
      <w:r w:rsidR="001D606B">
        <w:t>carefully</w:t>
      </w:r>
      <w:r w:rsidR="00255BFB">
        <w:t xml:space="preserve"> calibrated before and after each field campaign</w:t>
      </w:r>
      <w:r>
        <w:t xml:space="preserve"> (AH).</w:t>
      </w:r>
    </w:p>
    <w:p w14:paraId="3ABCFE1D" w14:textId="22A15025" w:rsidR="00255BFB" w:rsidRDefault="00255BFB" w:rsidP="00255BFB">
      <w:r>
        <w:t xml:space="preserve">Could you use your retrieval algorithm </w:t>
      </w:r>
      <w:r w:rsidR="00865B74">
        <w:t>(</w:t>
      </w:r>
      <w:proofErr w:type="gramStart"/>
      <w:r w:rsidR="00865B74">
        <w:t>e.g.</w:t>
      </w:r>
      <w:proofErr w:type="gramEnd"/>
      <w:r w:rsidR="00865B74">
        <w:t xml:space="preserve"> </w:t>
      </w:r>
      <w:proofErr w:type="spellStart"/>
      <w:r w:rsidR="00865B74">
        <w:t>Igel’s</w:t>
      </w:r>
      <w:proofErr w:type="spellEnd"/>
      <w:r w:rsidR="00865B74">
        <w:t xml:space="preserve"> talk) </w:t>
      </w:r>
      <w:r>
        <w:t>to get fog coverage in the FATIMA region by month and over as many years as possible to characterize fog coverage by year. It could be an interesting way to look at the association of fog to climate change</w:t>
      </w:r>
      <w:r w:rsidR="00865B74">
        <w:t>.</w:t>
      </w:r>
    </w:p>
    <w:p w14:paraId="232909A6" w14:textId="5F9FAE6A" w:rsidR="00255BFB" w:rsidRDefault="00255BFB" w:rsidP="00255BFB">
      <w:r>
        <w:t>How do non-activated aerosols within fog affect fog optical depth</w:t>
      </w:r>
      <w:r w:rsidR="005F38C2">
        <w:t xml:space="preserve"> (AH)</w:t>
      </w:r>
      <w:r>
        <w:t>.</w:t>
      </w:r>
    </w:p>
    <w:p w14:paraId="4CC66822" w14:textId="1BB8E906" w:rsidR="00255BFB" w:rsidRDefault="00255BFB" w:rsidP="00255BFB">
      <w:r>
        <w:t>CINCS instrument. Is the ice supersaturation very high in the inlet? IN activation are very sensitive to the ice supersaturation</w:t>
      </w:r>
    </w:p>
    <w:p w14:paraId="18DEB715" w14:textId="1FE1E8C8" w:rsidR="00255BFB" w:rsidRPr="009B46BD" w:rsidRDefault="00255BFB" w:rsidP="00255BFB">
      <w:r>
        <w:t>Ismail showed a plot of Z</w:t>
      </w:r>
      <w:r w:rsidRPr="009B46BD">
        <w:rPr>
          <w:vertAlign w:val="subscript"/>
        </w:rPr>
        <w:t>e</w:t>
      </w:r>
      <w:r>
        <w:t xml:space="preserve"> vs Extinction</w:t>
      </w:r>
      <w:r w:rsidR="005F38C2">
        <w:t xml:space="preserve">. </w:t>
      </w:r>
      <w:r>
        <w:t>What was the radar wavelength?</w:t>
      </w:r>
      <w:r w:rsidR="005F38C2">
        <w:t xml:space="preserve"> </w:t>
      </w:r>
      <w:r>
        <w:t>Let’s derive a Z</w:t>
      </w:r>
      <w:r w:rsidRPr="009B46BD">
        <w:rPr>
          <w:vertAlign w:val="subscript"/>
        </w:rPr>
        <w:t>e</w:t>
      </w:r>
      <w:r>
        <w:t xml:space="preserve"> vs Extinction relationship using the W band radar measurement</w:t>
      </w:r>
      <w:r w:rsidR="005F38C2">
        <w:t xml:space="preserve">s. </w:t>
      </w:r>
      <w:r>
        <w:t>Do this for a variety of conditions</w:t>
      </w:r>
      <w:r w:rsidR="00865B74">
        <w:t xml:space="preserve">. </w:t>
      </w:r>
      <w:r>
        <w:t xml:space="preserve">Can we relate Lidar extinction measurements to extinction? Lidar will be available on Sable Island. </w:t>
      </w:r>
      <w:r w:rsidR="00865B74">
        <w:t xml:space="preserve"> </w:t>
      </w:r>
      <w:r>
        <w:t>If radar or lidar is available, mitigates the nighttime visibility problem.</w:t>
      </w:r>
    </w:p>
    <w:p w14:paraId="10FB16CE" w14:textId="38ABF5A2" w:rsidR="00255BFB" w:rsidRDefault="00255BFB" w:rsidP="00255BFB">
      <w:r>
        <w:t>I think we could do a lot to understand turbulence in the Fatima clouds over a wide range of horizontal and vertical distances, in addition to the turbulence measurements from Sable Islands</w:t>
      </w:r>
    </w:p>
    <w:p w14:paraId="46AC3717" w14:textId="4880DB0C" w:rsidR="00255BFB" w:rsidRDefault="00255BFB" w:rsidP="00255BFB">
      <w:r>
        <w:t>I suggested earlier that we use chaff to track vertical motions and turbulence/turbulent scales</w:t>
      </w:r>
      <w:r w:rsidR="00865B74">
        <w:t xml:space="preserve">. </w:t>
      </w:r>
      <w:r>
        <w:t>The basic idea would be to track the chaff and from that derive the vertical motions, and the scale of the vertical motions.</w:t>
      </w:r>
      <w:r w:rsidR="00865B74">
        <w:t xml:space="preserve"> </w:t>
      </w:r>
    </w:p>
    <w:p w14:paraId="10CBACDB" w14:textId="77777777" w:rsidR="00E13F06" w:rsidRPr="00E13F06" w:rsidRDefault="00E13F06" w:rsidP="00E13F06">
      <w:r w:rsidRPr="00E13F06">
        <w:t>Platforms for Dispersing Chaff: UAV; Tower; Gondola on ship; Tethered balloon</w:t>
      </w:r>
    </w:p>
    <w:p w14:paraId="70B3102B" w14:textId="77777777" w:rsidR="00E13F06" w:rsidRPr="00E13F06" w:rsidRDefault="00E13F06" w:rsidP="00E13F06">
      <w:r w:rsidRPr="00E13F06">
        <w:t>Instruments for observing Chaffs: W band radar; Lidar</w:t>
      </w:r>
    </w:p>
    <w:p w14:paraId="12603B32" w14:textId="77777777" w:rsidR="00E13F06" w:rsidRPr="00E13F06" w:rsidRDefault="00E13F06" w:rsidP="00255BFB"/>
    <w:tbl>
      <w:tblPr>
        <w:tblStyle w:val="TableGrid"/>
        <w:tblW w:w="0" w:type="auto"/>
        <w:tblLook w:val="04A0" w:firstRow="1" w:lastRow="0" w:firstColumn="1" w:lastColumn="0" w:noHBand="0" w:noVBand="1"/>
      </w:tblPr>
      <w:tblGrid>
        <w:gridCol w:w="9350"/>
      </w:tblGrid>
      <w:tr w:rsidR="00865B74" w14:paraId="692AB2DC" w14:textId="77777777" w:rsidTr="00865B74">
        <w:tc>
          <w:tcPr>
            <w:tcW w:w="9350" w:type="dxa"/>
          </w:tcPr>
          <w:p w14:paraId="0D3FF1C4" w14:textId="4F87279F" w:rsidR="00865B74" w:rsidRDefault="00865B74" w:rsidP="00255BFB">
            <w:r>
              <w:rPr>
                <w:noProof/>
              </w:rPr>
              <w:lastRenderedPageBreak/>
              <w:drawing>
                <wp:inline distT="0" distB="0" distL="0" distR="0" wp14:anchorId="0F07D695" wp14:editId="3ABFC11C">
                  <wp:extent cx="4776335" cy="2686688"/>
                  <wp:effectExtent l="0" t="0" r="0" b="5715"/>
                  <wp:docPr id="1" name="Picture 1" descr="A picture containing text, aircraft, screenshot,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ircraft, screenshot, airpla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8661" cy="2693622"/>
                          </a:xfrm>
                          <a:prstGeom prst="rect">
                            <a:avLst/>
                          </a:prstGeom>
                        </pic:spPr>
                      </pic:pic>
                    </a:graphicData>
                  </a:graphic>
                </wp:inline>
              </w:drawing>
            </w:r>
          </w:p>
        </w:tc>
      </w:tr>
    </w:tbl>
    <w:p w14:paraId="57CA3DFA" w14:textId="77777777" w:rsidR="00255BFB" w:rsidRDefault="00255BFB" w:rsidP="00255BFB"/>
    <w:tbl>
      <w:tblPr>
        <w:tblStyle w:val="TableGrid"/>
        <w:tblW w:w="0" w:type="auto"/>
        <w:tblLook w:val="04A0" w:firstRow="1" w:lastRow="0" w:firstColumn="1" w:lastColumn="0" w:noHBand="0" w:noVBand="1"/>
      </w:tblPr>
      <w:tblGrid>
        <w:gridCol w:w="4199"/>
        <w:gridCol w:w="5151"/>
      </w:tblGrid>
      <w:tr w:rsidR="00865B74" w14:paraId="48660B1D" w14:textId="77777777" w:rsidTr="00865B74">
        <w:tc>
          <w:tcPr>
            <w:tcW w:w="4675" w:type="dxa"/>
          </w:tcPr>
          <w:p w14:paraId="2B2B6377" w14:textId="2F219204" w:rsidR="00865B74" w:rsidRDefault="00865B74" w:rsidP="00255BFB">
            <w:r w:rsidRPr="00557600">
              <w:rPr>
                <w:noProof/>
              </w:rPr>
              <w:drawing>
                <wp:inline distT="0" distB="0" distL="0" distR="0" wp14:anchorId="35EB689D" wp14:editId="23191B9D">
                  <wp:extent cx="2901560" cy="1633367"/>
                  <wp:effectExtent l="0" t="0" r="0" b="5080"/>
                  <wp:docPr id="2" name="Picture 2"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10;&#10;Description automatically generated"/>
                          <pic:cNvPicPr/>
                        </pic:nvPicPr>
                        <pic:blipFill>
                          <a:blip r:embed="rId6"/>
                          <a:stretch>
                            <a:fillRect/>
                          </a:stretch>
                        </pic:blipFill>
                        <pic:spPr>
                          <a:xfrm>
                            <a:off x="0" y="0"/>
                            <a:ext cx="2918184" cy="1642725"/>
                          </a:xfrm>
                          <a:prstGeom prst="rect">
                            <a:avLst/>
                          </a:prstGeom>
                        </pic:spPr>
                      </pic:pic>
                    </a:graphicData>
                  </a:graphic>
                </wp:inline>
              </w:drawing>
            </w:r>
          </w:p>
        </w:tc>
        <w:tc>
          <w:tcPr>
            <w:tcW w:w="4675" w:type="dxa"/>
          </w:tcPr>
          <w:p w14:paraId="3A93851A" w14:textId="2D852AC8" w:rsidR="00865B74" w:rsidRDefault="00865B74" w:rsidP="00255BFB">
            <w:r w:rsidRPr="00557600">
              <w:rPr>
                <w:noProof/>
              </w:rPr>
              <w:drawing>
                <wp:inline distT="0" distB="0" distL="0" distR="0" wp14:anchorId="68C71864" wp14:editId="38FF9716">
                  <wp:extent cx="3594910" cy="1670440"/>
                  <wp:effectExtent l="0" t="0" r="0" b="6350"/>
                  <wp:docPr id="3" name="Picture 3"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a city&#10;&#10;Description automatically generated with low confidence"/>
                          <pic:cNvPicPr/>
                        </pic:nvPicPr>
                        <pic:blipFill>
                          <a:blip r:embed="rId7"/>
                          <a:stretch>
                            <a:fillRect/>
                          </a:stretch>
                        </pic:blipFill>
                        <pic:spPr>
                          <a:xfrm>
                            <a:off x="0" y="0"/>
                            <a:ext cx="3616193" cy="1680329"/>
                          </a:xfrm>
                          <a:prstGeom prst="rect">
                            <a:avLst/>
                          </a:prstGeom>
                        </pic:spPr>
                      </pic:pic>
                    </a:graphicData>
                  </a:graphic>
                </wp:inline>
              </w:drawing>
            </w:r>
          </w:p>
        </w:tc>
      </w:tr>
    </w:tbl>
    <w:p w14:paraId="3F976624" w14:textId="2E365C5B" w:rsidR="00096644" w:rsidRDefault="00096644" w:rsidP="00255BFB"/>
    <w:p w14:paraId="296ADF0E" w14:textId="2467D0AE" w:rsidR="00096644" w:rsidRDefault="00096644" w:rsidP="00255BFB">
      <w:r>
        <w:t>-------------------</w:t>
      </w:r>
    </w:p>
    <w:p w14:paraId="7681CA66" w14:textId="3DBD6DC4" w:rsidR="00096644" w:rsidRDefault="00096644" w:rsidP="00255BFB">
      <w:r>
        <w:t>MW:</w:t>
      </w:r>
    </w:p>
    <w:p w14:paraId="47F6F520" w14:textId="7E893E64" w:rsidR="00795D4B" w:rsidRDefault="00795D4B" w:rsidP="00795D4B">
      <w:r>
        <w:t>Delve into path weighted and local optical measurements, how are they related, statistical variations of these relations</w:t>
      </w:r>
    </w:p>
    <w:p w14:paraId="0326B701" w14:textId="3AA46F3E" w:rsidR="00795D4B" w:rsidRDefault="00795D4B" w:rsidP="00795D4B">
      <w:r>
        <w:t xml:space="preserve">Fielding low power systems to measure fog and turbulence. Can we try to develop these </w:t>
      </w:r>
      <w:proofErr w:type="gramStart"/>
      <w:r>
        <w:t>capabilities.</w:t>
      </w:r>
      <w:proofErr w:type="gramEnd"/>
    </w:p>
    <w:p w14:paraId="1665F69E" w14:textId="70A45EEE" w:rsidR="006A0B31" w:rsidRDefault="00795D4B" w:rsidP="00795D4B">
      <w:r>
        <w:t xml:space="preserve">Differential measurements of </w:t>
      </w:r>
      <w:r w:rsidR="006A0B31">
        <w:t>temperature and other properties along the fog paths of interest, especially for work at Dahlgren. How these differential properties determine fog nonlinearities.</w:t>
      </w:r>
    </w:p>
    <w:p w14:paraId="6CDABFCD" w14:textId="4D99DB15" w:rsidR="006A0B31" w:rsidRDefault="006A0B31" w:rsidP="00795D4B">
      <w:r>
        <w:t>--------------</w:t>
      </w:r>
    </w:p>
    <w:p w14:paraId="6EA892C4" w14:textId="29A92947" w:rsidR="006A0B31" w:rsidRDefault="006A0B31" w:rsidP="00795D4B">
      <w:r>
        <w:t>PT:</w:t>
      </w:r>
    </w:p>
    <w:p w14:paraId="7132759D" w14:textId="77777777" w:rsidR="008632EA" w:rsidRPr="008632EA" w:rsidRDefault="008632EA" w:rsidP="008632EA">
      <w:pPr>
        <w:rPr>
          <w:rFonts w:ascii="Calibri" w:eastAsia="Times New Roman" w:hAnsi="Calibri" w:cs="Times New Roman"/>
        </w:rPr>
      </w:pPr>
      <w:r w:rsidRPr="008632EA">
        <w:rPr>
          <w:rFonts w:ascii="Calibri" w:eastAsia="Times New Roman" w:hAnsi="Calibri" w:cs="Times New Roman"/>
        </w:rPr>
        <w:t>Impressive talents and instruments</w:t>
      </w:r>
    </w:p>
    <w:p w14:paraId="37D70CBC" w14:textId="4DE42295" w:rsidR="008632EA" w:rsidRPr="008632EA" w:rsidRDefault="008632EA" w:rsidP="008632EA">
      <w:pPr>
        <w:rPr>
          <w:rFonts w:ascii="Calibri" w:eastAsia="Times New Roman" w:hAnsi="Calibri" w:cs="Times New Roman"/>
        </w:rPr>
      </w:pPr>
      <w:r w:rsidRPr="008632EA">
        <w:rPr>
          <w:rFonts w:ascii="Calibri" w:eastAsia="Times New Roman" w:hAnsi="Calibri" w:cs="Times New Roman"/>
        </w:rPr>
        <w:t>High fog intensities</w:t>
      </w:r>
      <w:r>
        <w:rPr>
          <w:rFonts w:ascii="Calibri" w:eastAsia="Times New Roman" w:hAnsi="Calibri" w:cs="Times New Roman"/>
        </w:rPr>
        <w:t xml:space="preserve"> and high frequency fog</w:t>
      </w:r>
      <w:r w:rsidRPr="008632EA">
        <w:rPr>
          <w:rFonts w:ascii="Calibri" w:eastAsia="Times New Roman" w:hAnsi="Calibri" w:cs="Times New Roman"/>
        </w:rPr>
        <w:t xml:space="preserve"> along the continental shelf is intriguing. Must be studied to see Why?</w:t>
      </w:r>
    </w:p>
    <w:p w14:paraId="50105626" w14:textId="7CC43B7B" w:rsidR="008632EA" w:rsidRDefault="008632EA" w:rsidP="008632EA">
      <w:pPr>
        <w:rPr>
          <w:rFonts w:ascii="Calibri" w:eastAsia="Times New Roman" w:hAnsi="Calibri" w:cs="Times New Roman"/>
        </w:rPr>
      </w:pPr>
      <w:r w:rsidRPr="008632EA">
        <w:rPr>
          <w:rFonts w:ascii="Calibri" w:eastAsia="Times New Roman" w:hAnsi="Calibri" w:cs="Times New Roman"/>
        </w:rPr>
        <w:lastRenderedPageBreak/>
        <w:t xml:space="preserve">Vertical variation of properties (liquid water content, microphysical quantities </w:t>
      </w:r>
      <w:proofErr w:type="spellStart"/>
      <w:r w:rsidRPr="008632EA">
        <w:rPr>
          <w:rFonts w:ascii="Calibri" w:eastAsia="Times New Roman" w:hAnsi="Calibri" w:cs="Times New Roman"/>
        </w:rPr>
        <w:t>etc</w:t>
      </w:r>
      <w:proofErr w:type="spellEnd"/>
      <w:r w:rsidRPr="008632EA">
        <w:rPr>
          <w:rFonts w:ascii="Calibri" w:eastAsia="Times New Roman" w:hAnsi="Calibri" w:cs="Times New Roman"/>
        </w:rPr>
        <w:t xml:space="preserve"> are attempted in Fatima, which should be</w:t>
      </w:r>
      <w:r>
        <w:rPr>
          <w:rFonts w:ascii="Calibri" w:eastAsia="Times New Roman" w:hAnsi="Calibri" w:cs="Times New Roman"/>
        </w:rPr>
        <w:t xml:space="preserve"> pursued unhesitant way</w:t>
      </w:r>
    </w:p>
    <w:p w14:paraId="0F2AC803" w14:textId="71653CA6" w:rsidR="008632EA" w:rsidRDefault="00A31C6B" w:rsidP="008632EA">
      <w:pPr>
        <w:rPr>
          <w:rFonts w:ascii="Calibri" w:eastAsia="Times New Roman" w:hAnsi="Calibri" w:cs="Times New Roman"/>
        </w:rPr>
      </w:pPr>
      <w:r>
        <w:rPr>
          <w:rFonts w:ascii="Calibri" w:eastAsia="Times New Roman" w:hAnsi="Calibri" w:cs="Times New Roman"/>
        </w:rPr>
        <w:t xml:space="preserve">Near the ground, droplet sinks are unknown. How to represent them?  vertical variation of droplets near the ground/ocean surface is very important. </w:t>
      </w:r>
    </w:p>
    <w:p w14:paraId="53D4B353" w14:textId="05BA73CE" w:rsidR="00A31C6B" w:rsidRDefault="00A31C6B" w:rsidP="008632EA">
      <w:pPr>
        <w:rPr>
          <w:rFonts w:ascii="Calibri" w:eastAsia="Times New Roman" w:hAnsi="Calibri" w:cs="Times New Roman"/>
        </w:rPr>
      </w:pPr>
      <w:r>
        <w:rPr>
          <w:rFonts w:ascii="Calibri" w:eastAsia="Times New Roman" w:hAnsi="Calibri" w:cs="Times New Roman"/>
        </w:rPr>
        <w:t>Emphasis on IBL is good to hear. Will be important in ocean-land interface at the Sable Island.</w:t>
      </w:r>
    </w:p>
    <w:p w14:paraId="5CF9471A" w14:textId="10C3F758" w:rsidR="00A31C6B" w:rsidRDefault="00A31C6B" w:rsidP="008632EA">
      <w:pPr>
        <w:rPr>
          <w:rFonts w:ascii="Calibri" w:eastAsia="Times New Roman" w:hAnsi="Calibri" w:cs="Times New Roman"/>
        </w:rPr>
      </w:pPr>
      <w:r>
        <w:rPr>
          <w:rFonts w:ascii="Calibri" w:eastAsia="Times New Roman" w:hAnsi="Calibri" w:cs="Times New Roman"/>
        </w:rPr>
        <w:t>Ideas on bi-modal distribution of fog and its relation to aerosol properties (biological and chemical) should be pursued.  Make sure we have sufficient bio and chemical characterizations.</w:t>
      </w:r>
    </w:p>
    <w:p w14:paraId="48F497DA" w14:textId="6A725877" w:rsidR="00A31C6B" w:rsidRDefault="00A31C6B" w:rsidP="008632EA">
      <w:pPr>
        <w:rPr>
          <w:rFonts w:ascii="Calibri" w:eastAsia="Times New Roman" w:hAnsi="Calibri" w:cs="Times New Roman"/>
        </w:rPr>
      </w:pPr>
    </w:p>
    <w:p w14:paraId="3FB8B801" w14:textId="77777777" w:rsidR="00A31C6B" w:rsidRDefault="00A31C6B" w:rsidP="008632EA">
      <w:pPr>
        <w:rPr>
          <w:rFonts w:ascii="Calibri" w:eastAsia="Times New Roman" w:hAnsi="Calibri" w:cs="Times New Roman"/>
        </w:rPr>
      </w:pPr>
    </w:p>
    <w:p w14:paraId="712A1CCE" w14:textId="77777777" w:rsidR="008632EA" w:rsidRPr="008632EA" w:rsidRDefault="008632EA" w:rsidP="008632EA">
      <w:pPr>
        <w:rPr>
          <w:rFonts w:ascii="Calibri" w:eastAsia="Times New Roman" w:hAnsi="Calibri" w:cs="Times New Roman"/>
        </w:rPr>
      </w:pPr>
    </w:p>
    <w:p w14:paraId="1B9C054C" w14:textId="77777777" w:rsidR="00255BFB" w:rsidRDefault="00255BFB"/>
    <w:sectPr w:rsidR="0025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00"/>
    <w:rsid w:val="00096644"/>
    <w:rsid w:val="001D606B"/>
    <w:rsid w:val="00255BFB"/>
    <w:rsid w:val="002672CD"/>
    <w:rsid w:val="004B79A8"/>
    <w:rsid w:val="005E3C00"/>
    <w:rsid w:val="005F38C2"/>
    <w:rsid w:val="006A0B31"/>
    <w:rsid w:val="00795D4B"/>
    <w:rsid w:val="00804D99"/>
    <w:rsid w:val="00806B3C"/>
    <w:rsid w:val="0081710F"/>
    <w:rsid w:val="008632EA"/>
    <w:rsid w:val="00865B74"/>
    <w:rsid w:val="00A31C6B"/>
    <w:rsid w:val="00A41313"/>
    <w:rsid w:val="00A76D41"/>
    <w:rsid w:val="00E064AE"/>
    <w:rsid w:val="00E13F06"/>
    <w:rsid w:val="00E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2629"/>
  <w15:chartTrackingRefBased/>
  <w15:docId w15:val="{3A8FA0CB-0D05-4D15-82A8-340832FF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DAD0-43B6-4864-B841-4128FE0E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Harindra Fernando</dc:creator>
  <cp:keywords/>
  <dc:description/>
  <cp:lastModifiedBy>Harindra Fernando</cp:lastModifiedBy>
  <cp:revision>2</cp:revision>
  <dcterms:created xsi:type="dcterms:W3CDTF">2021-12-11T19:13:00Z</dcterms:created>
  <dcterms:modified xsi:type="dcterms:W3CDTF">2021-12-11T19:13:00Z</dcterms:modified>
</cp:coreProperties>
</file>